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22E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大标宋_GBK" w:hAnsi="方正大标宋_GBK" w:eastAsia="方正大标宋_GBK" w:cs="方正大标宋_GBK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color w:val="auto"/>
          <w:kern w:val="2"/>
          <w:sz w:val="24"/>
          <w:szCs w:val="24"/>
          <w:highlight w:val="none"/>
          <w:lang w:val="en-US" w:eastAsia="zh-CN" w:bidi="ar-SA"/>
        </w:rPr>
        <w:t>附件7</w:t>
      </w:r>
      <w:bookmarkStart w:id="0" w:name="_GoBack"/>
      <w:bookmarkEnd w:id="0"/>
    </w:p>
    <w:p w14:paraId="2B2DD9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color w:val="auto"/>
          <w:kern w:val="2"/>
          <w:sz w:val="44"/>
          <w:szCs w:val="44"/>
          <w:highlight w:val="none"/>
          <w:lang w:val="en-US" w:eastAsia="zh-CN" w:bidi="ar-SA"/>
        </w:rPr>
        <w:t>抚松县事业单位招聘政策待遇</w:t>
      </w:r>
    </w:p>
    <w:p w14:paraId="3B89B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根据《关于印发〈“参乡英才”四项计划〉的通知》，抚松县事业单位公开招聘的全日制硕士、博士研究生和清华、北大本科毕业生与用人单位签订5年服务期合同的，对应享受以下待遇。</w:t>
      </w:r>
    </w:p>
    <w:p w14:paraId="49944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（一）择优提拔</w:t>
      </w:r>
    </w:p>
    <w:p w14:paraId="63116A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服务年限满 3 年并表现优秀的，在提拔使用、上级机关遴选、挂职锻炼等方面优先考虑。引进的博士研究生、硕士研究生和清华、北大本科毕业生纳入全县后备干部队伍管理。符合公务员调任条件的，可择优调任到公务员岗位任职。特别优秀的，且符合《党政领导干部选拔任用工作条例》任职资格条件的，同等条件下优先提拔使用。</w:t>
      </w:r>
    </w:p>
    <w:p w14:paraId="394844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（二）放宽职级职称政策</w:t>
      </w:r>
    </w:p>
    <w:p w14:paraId="0D052F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使用事业编制管理岗位引进的人员，博士研究生按七级职员、硕士研究生按八级职员核定工资待遇。使用事业编制专业技术岗位引进的人员，暂时没有职称的，获得硕士学位的可先行聘用在专业技术十一级岗位，获得博士学位的可先行聘用在专业技术十级岗位。</w:t>
      </w:r>
    </w:p>
    <w:p w14:paraId="260DC9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（三）给予生活补贴</w:t>
      </w:r>
    </w:p>
    <w:p w14:paraId="190B5A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引进的博士研究生、原“985”“211”院校硕士研究生每人每年12000 元；其他院校硕士研究生，清华大学、北京大学本科毕业生每人每年8000 元；补贴连续发放5年，工作满一年发放一次。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95480"/>
    <w:rsid w:val="0F195480"/>
    <w:rsid w:val="1B9D6E8B"/>
    <w:rsid w:val="49FDE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476</Characters>
  <Lines>0</Lines>
  <Paragraphs>0</Paragraphs>
  <TotalTime>2</TotalTime>
  <ScaleCrop>false</ScaleCrop>
  <LinksUpToDate>false</LinksUpToDate>
  <CharactersWithSpaces>492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2025-07-22T11:42:00Z</dcterms:created>
  <dc:creator>(～﹃～)~zZ泰宁</dc:creator>
  <cp:lastModifiedBy>rsj-108</cp:lastModifiedBy>
  <dcterms:modified xsi:type="dcterms:W3CDTF">2025-07-25T14:27:57Z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E4555A5682004ED2A87F3DE4B811649C_11</vt:lpwstr>
  </property>
  <property fmtid="{D5CDD505-2E9C-101B-9397-08002B2CF9AE}" pid="4" name="KSOTemplateDocerSaveRecord">
    <vt:lpwstr>eyJoZGlkIjoiYmI5ZTg2MjNjMTQyYmMwYjIwM2JhZmRiZTcyMzhlMTEiLCJ1c2VySWQiOiI3ODgwODA0NjAifQ==</vt:lpwstr>
  </property>
</Properties>
</file>