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" w:eastAsia="zh-CN"/>
        </w:rPr>
        <w:t>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XX地区劳动保障监察行政执法领域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重点问题专项整治工作报告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   年   月   日）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（模板）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一、本地区开展劳动保障监察执法领域重点问题专项整治安排部署情况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二、本地区开展劳动保障监察执法及执法监督工作总体状况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行政处罚法、行政许可法、行政强制法贯彻实施情况。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行政执法人员能力素质建设情况。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行政执法“三项制度”落实情况。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包容审慎监管执法制度推行情况。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“首违不罚清单”制度实施情况。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综合行政执法体制改革推进情况。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行政裁量权基准制度落实情况。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行政执法案卷评查情况。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其他相关情况。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三、本地区开展劳动保障监察执法领域重点问题专项整治情况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行政执法领域重点问题专项整治群众投诉举报及处理情况。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针对方案中的整治内容进行监督检查发现的问题有哪些。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对上述发现的问题是如何解决或整改的。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四、本地区深入推进严格规范公正文明执法的意见建议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包括：需要制定出台、修改完善相关法律法规、规章及政策方面的意见建议；健全完善行政执法和执法监督体制机制、加强执法规范化建设方面的意见建议；加强执法及监督信息化建设方面的意见建议：其他有关意见建议。意见建议应当具体明确，具有针对性和可操作性，符合实际。涉及法律法规、规章及政策的应写明具体名称及文号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五、本地区深入推进严格规范公正文明执法下步安排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C9C34"/>
    <w:multiLevelType w:val="singleLevel"/>
    <w:tmpl w:val="F3DC9C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6E387F"/>
    <w:multiLevelType w:val="singleLevel"/>
    <w:tmpl w:val="3F6E38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N2MwOTA3YjYzZjEwZGQ5YzY2NzQwNTk4NmFiZWYifQ=="/>
  </w:docVars>
  <w:rsids>
    <w:rsidRoot w:val="00000000"/>
    <w:rsid w:val="1CC9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2023-07-19T01:30:19Z</dcterms:created>
  <dc:creator>Administrator</dc:creator>
  <cp:lastModifiedBy>两个耳朵</cp:lastModifiedBy>
  <dcterms:modified xsi:type="dcterms:W3CDTF">2023-07-19T01:30:25Z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1AFC39876CAB4E809638DFFB77A2A524_12</vt:lpwstr>
  </property>
</Properties>
</file>