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</w:t>
      </w:r>
      <w:r>
        <w:rPr>
          <w:rFonts w:hint="eastAsia" w:ascii="黑体" w:hAnsi="仿宋" w:eastAsia="黑体" w:cs="楷体_GB2312"/>
          <w:bCs/>
          <w:sz w:val="32"/>
          <w:szCs w:val="32"/>
        </w:rPr>
        <w:t>2</w:t>
      </w:r>
    </w:p>
    <w:p>
      <w:pPr>
        <w:jc w:val="left"/>
        <w:rPr>
          <w:rFonts w:hint="eastAsia" w:ascii="宋体" w:hAnsi="宋体" w:cs="楷体_GB2312"/>
          <w:b/>
          <w:bCs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2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    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 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spacing w:line="340" w:lineRule="exact"/>
        <w:rPr>
          <w:rFonts w:hint="eastAsia" w:ascii="宋体" w:hAnsi="宋体" w:cs="楷体_GB2312"/>
        </w:rPr>
      </w:pPr>
      <w:r>
        <w:rPr>
          <w:rFonts w:hint="eastAsia" w:ascii="宋体" w:hAnsi="宋体" w:cs="楷体_GB2312"/>
        </w:rPr>
        <w:t xml:space="preserve">备注：本表一式两份，一份存个人档案，一份考生个人留存。 </w:t>
      </w:r>
    </w:p>
    <w:p>
      <w:pPr>
        <w:spacing w:line="340" w:lineRule="exact"/>
        <w:ind w:firstLine="5880" w:firstLineChars="2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楷体_GB2312"/>
        </w:rPr>
        <w:t>吉林省职业技能鉴定中心制</w:t>
      </w:r>
    </w:p>
    <w:p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2JlZTcxNDExYWQ1OWE2NWViZTBiNTc4OTc2MzAifQ=="/>
  </w:docVars>
  <w:rsids>
    <w:rsidRoot w:val="00B73A71"/>
    <w:rsid w:val="006530C5"/>
    <w:rsid w:val="00B73A71"/>
    <w:rsid w:val="00CA7526"/>
    <w:rsid w:val="03206047"/>
    <w:rsid w:val="1EF36D75"/>
    <w:rsid w:val="4052753A"/>
    <w:rsid w:val="5027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235</Characters>
  <Lines>2</Lines>
  <Paragraphs>1</Paragraphs>
  <TotalTime>7</TotalTime>
  <ScaleCrop>false</ScaleCrop>
  <LinksUpToDate>false</LinksUpToDate>
  <CharactersWithSpaces>328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2022-09-01T01:54:00Z</dcterms:created>
  <dc:creator>HP-1</dc:creator>
  <cp:lastModifiedBy>HP-1</cp:lastModifiedBy>
  <dcterms:modified xsi:type="dcterms:W3CDTF">2022-09-01T07:55:50Z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D7C8025FA8C8444F8781DA903CE5BE09</vt:lpwstr>
  </property>
</Properties>
</file>