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package" ContentType="application/vnd.openxmlformats-officedocument.package"/>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8FB" w:rsidRPr="000A02F1" w:rsidRDefault="00E728FB" w:rsidP="002E3D79">
      <w:pPr>
        <w:pStyle w:val="1"/>
        <w:spacing w:beforeLines="50" w:afterLines="50" w:line="900" w:lineRule="exact"/>
        <w:jc w:val="center"/>
        <w:rPr>
          <w:rFonts w:ascii="华文楷体" w:eastAsia="华文楷体" w:hAnsi="华文楷体"/>
          <w:color w:val="FF0000"/>
          <w:sz w:val="60"/>
          <w:szCs w:val="60"/>
        </w:rPr>
      </w:pPr>
      <w:r w:rsidRPr="000A02F1">
        <w:rPr>
          <w:rFonts w:ascii="华文楷体" w:eastAsia="华文楷体" w:hAnsi="华文楷体" w:hint="eastAsia"/>
          <w:color w:val="FF0000"/>
          <w:sz w:val="60"/>
          <w:szCs w:val="60"/>
        </w:rPr>
        <w:t>白山市12333电话咨询服务</w:t>
      </w:r>
    </w:p>
    <w:p w:rsidR="00E728FB" w:rsidRPr="000A02F1" w:rsidRDefault="00E728FB" w:rsidP="002E3D79">
      <w:pPr>
        <w:pStyle w:val="1"/>
        <w:spacing w:beforeLines="50" w:afterLines="50" w:line="900" w:lineRule="exact"/>
        <w:jc w:val="center"/>
        <w:rPr>
          <w:rFonts w:ascii="华文新魏" w:eastAsia="华文新魏" w:hAnsi="华文楷体"/>
          <w:color w:val="FF0000"/>
          <w:sz w:val="84"/>
          <w:szCs w:val="84"/>
        </w:rPr>
      </w:pPr>
      <w:r w:rsidRPr="000A02F1">
        <w:rPr>
          <w:rFonts w:ascii="华文新魏" w:eastAsia="华文新魏" w:hAnsi="华文楷体" w:hint="eastAsia"/>
          <w:color w:val="FF0000"/>
          <w:sz w:val="84"/>
          <w:szCs w:val="84"/>
        </w:rPr>
        <w:t>简</w:t>
      </w:r>
      <w:r>
        <w:rPr>
          <w:rFonts w:ascii="华文新魏" w:eastAsia="华文新魏" w:hAnsi="华文楷体" w:hint="eastAsia"/>
          <w:color w:val="FF0000"/>
          <w:sz w:val="84"/>
          <w:szCs w:val="84"/>
        </w:rPr>
        <w:t xml:space="preserve">   </w:t>
      </w:r>
      <w:r w:rsidRPr="000A02F1">
        <w:rPr>
          <w:rFonts w:ascii="华文新魏" w:eastAsia="华文新魏" w:hAnsi="华文楷体" w:hint="eastAsia"/>
          <w:color w:val="FF0000"/>
          <w:sz w:val="84"/>
          <w:szCs w:val="84"/>
        </w:rPr>
        <w:t>报</w:t>
      </w:r>
      <w:r w:rsidR="002E3D79">
        <w:rPr>
          <w:rFonts w:ascii="华文新魏" w:eastAsia="华文新魏" w:hAnsi="华文楷体" w:hint="eastAsia"/>
          <w:color w:val="FF0000"/>
          <w:sz w:val="84"/>
          <w:szCs w:val="84"/>
        </w:rPr>
        <w:t xml:space="preserve">甚至                                                                                          </w:t>
      </w:r>
    </w:p>
    <w:p w:rsidR="00E728FB" w:rsidRDefault="00E728FB" w:rsidP="002E3D79">
      <w:pPr>
        <w:spacing w:beforeLines="50" w:afterLines="50" w:line="600" w:lineRule="exact"/>
        <w:jc w:val="center"/>
        <w:rPr>
          <w:rFonts w:ascii="黑体" w:eastAsia="黑体" w:hAnsi="黑体"/>
          <w:b/>
          <w:sz w:val="44"/>
          <w:szCs w:val="44"/>
        </w:rPr>
      </w:pPr>
      <w:r w:rsidRPr="000A02F1">
        <w:rPr>
          <w:rFonts w:ascii="黑体" w:eastAsia="黑体" w:hAnsi="黑体" w:hint="eastAsia"/>
          <w:b/>
          <w:sz w:val="44"/>
          <w:szCs w:val="44"/>
        </w:rPr>
        <w:t>第</w:t>
      </w:r>
      <w:r w:rsidR="00B12C4A">
        <w:rPr>
          <w:rFonts w:ascii="黑体" w:eastAsia="黑体" w:hAnsi="黑体" w:hint="eastAsia"/>
          <w:b/>
          <w:sz w:val="44"/>
          <w:szCs w:val="44"/>
        </w:rPr>
        <w:t>6</w:t>
      </w:r>
      <w:r w:rsidRPr="000A02F1">
        <w:rPr>
          <w:rFonts w:ascii="黑体" w:eastAsia="黑体" w:hAnsi="黑体" w:hint="eastAsia"/>
          <w:b/>
          <w:sz w:val="44"/>
          <w:szCs w:val="44"/>
        </w:rPr>
        <w:t>期</w:t>
      </w:r>
    </w:p>
    <w:p w:rsidR="00E728FB" w:rsidRPr="000A02F1" w:rsidRDefault="005D7105" w:rsidP="002E3D79">
      <w:pPr>
        <w:spacing w:beforeLines="50" w:afterLines="50" w:line="600" w:lineRule="exact"/>
        <w:jc w:val="left"/>
        <w:rPr>
          <w:rFonts w:asciiTheme="minorEastAsia" w:hAnsiTheme="minorEastAsia"/>
          <w:b/>
          <w:sz w:val="28"/>
          <w:szCs w:val="28"/>
        </w:rPr>
      </w:pPr>
      <w:r>
        <w:rPr>
          <w:rFonts w:asciiTheme="minorEastAsia" w:hAnsiTheme="minorEastAsia"/>
          <w:b/>
          <w:noProof/>
          <w:sz w:val="28"/>
          <w:szCs w:val="28"/>
        </w:rPr>
        <w:pict>
          <v:line id="直接连接符 3" o:spid="_x0000_s1026" style="position:absolute;z-index:251659264;visibility:visible;mso-wrap-distance-top:-3e-5mm;mso-wrap-distance-bottom:-3e-5mm;mso-width-relative:margin;mso-height-relative:margin" from="-9pt,31.2pt" to="427.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" strokecolor="red" strokeweight="2pt">
            <o:lock v:ext="edit" shapetype="f"/>
          </v:line>
        </w:pict>
      </w:r>
      <w:r w:rsidR="00E728FB" w:rsidRPr="000A02F1">
        <w:rPr>
          <w:rFonts w:asciiTheme="minorEastAsia" w:hAnsiTheme="minorEastAsia" w:hint="eastAsia"/>
          <w:b/>
          <w:sz w:val="28"/>
          <w:szCs w:val="28"/>
        </w:rPr>
        <w:t>白山市人力资源和社会保障局信息管理中心</w:t>
      </w:r>
      <w:r w:rsidR="00E728FB">
        <w:rPr>
          <w:rFonts w:asciiTheme="minorEastAsia" w:hAnsiTheme="minorEastAsia" w:hint="eastAsia"/>
          <w:b/>
          <w:sz w:val="28"/>
          <w:szCs w:val="28"/>
        </w:rPr>
        <w:t xml:space="preserve">     201</w:t>
      </w:r>
      <w:r w:rsidR="003A088A">
        <w:rPr>
          <w:rFonts w:asciiTheme="minorEastAsia" w:hAnsiTheme="minorEastAsia" w:hint="eastAsia"/>
          <w:b/>
          <w:sz w:val="28"/>
          <w:szCs w:val="28"/>
        </w:rPr>
        <w:t>8</w:t>
      </w:r>
      <w:r w:rsidR="00E728FB">
        <w:rPr>
          <w:rFonts w:asciiTheme="minorEastAsia" w:hAnsiTheme="minorEastAsia" w:hint="eastAsia"/>
          <w:b/>
          <w:sz w:val="28"/>
          <w:szCs w:val="28"/>
        </w:rPr>
        <w:t>年</w:t>
      </w:r>
      <w:r w:rsidR="002C53C6">
        <w:rPr>
          <w:rFonts w:asciiTheme="minorEastAsia" w:hAnsiTheme="minorEastAsia" w:hint="eastAsia"/>
          <w:b/>
          <w:sz w:val="28"/>
          <w:szCs w:val="28"/>
        </w:rPr>
        <w:t>1</w:t>
      </w:r>
      <w:r w:rsidR="00E728FB">
        <w:rPr>
          <w:rFonts w:asciiTheme="minorEastAsia" w:hAnsiTheme="minorEastAsia" w:hint="eastAsia"/>
          <w:b/>
          <w:sz w:val="28"/>
          <w:szCs w:val="28"/>
        </w:rPr>
        <w:t>月</w:t>
      </w:r>
      <w:r w:rsidR="003A088A">
        <w:rPr>
          <w:rFonts w:asciiTheme="minorEastAsia" w:hAnsiTheme="minorEastAsia" w:hint="eastAsia"/>
          <w:b/>
          <w:sz w:val="28"/>
          <w:szCs w:val="28"/>
        </w:rPr>
        <w:t>1</w:t>
      </w:r>
      <w:r w:rsidR="002C53C6">
        <w:rPr>
          <w:rFonts w:asciiTheme="minorEastAsia" w:hAnsiTheme="minorEastAsia" w:hint="eastAsia"/>
          <w:b/>
          <w:sz w:val="28"/>
          <w:szCs w:val="28"/>
        </w:rPr>
        <w:t>8</w:t>
      </w:r>
      <w:r w:rsidR="00E728FB">
        <w:rPr>
          <w:rFonts w:asciiTheme="minorEastAsia" w:hAnsiTheme="minorEastAsia" w:hint="eastAsia"/>
          <w:b/>
          <w:sz w:val="28"/>
          <w:szCs w:val="28"/>
        </w:rPr>
        <w:t>日</w:t>
      </w:r>
    </w:p>
    <w:p w:rsidR="002E3D79" w:rsidRPr="00CF585F" w:rsidRDefault="002E3D79" w:rsidP="00CF585F">
      <w:pPr>
        <w:ind w:firstLineChars="200" w:firstLine="643"/>
        <w:rPr>
          <w:rFonts w:ascii="仿宋" w:eastAsia="仿宋" w:hAnsi="仿宋" w:cs="宋体" w:hint="eastAsia"/>
          <w:b/>
          <w:color w:val="333333"/>
          <w:kern w:val="0"/>
          <w:sz w:val="32"/>
          <w:szCs w:val="32"/>
        </w:rPr>
      </w:pPr>
      <w:r w:rsidRPr="00CF585F">
        <w:rPr>
          <w:rFonts w:ascii="仿宋" w:eastAsia="仿宋" w:hAnsi="仿宋" w:cs="宋体" w:hint="eastAsia"/>
          <w:b/>
          <w:color w:val="333333"/>
          <w:kern w:val="0"/>
          <w:sz w:val="32"/>
          <w:szCs w:val="32"/>
        </w:rPr>
        <w:t>一、业务分析</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1、电话统计</w:t>
      </w:r>
    </w:p>
    <w:p w:rsid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2017．12．18－1．18日期间，呼入电话量总数10432个，群众咨询问题主要还是集中在社会保障卡的申领、激活及进度查询。因近期工商银行联合邮政快递推出社会保障卡邮寄服务，所以关于邮寄的问题有明显增多</w:t>
      </w:r>
      <w:r>
        <w:rPr>
          <w:rFonts w:ascii="仿宋" w:eastAsia="仿宋" w:hAnsi="仿宋" w:cs="宋体" w:hint="eastAsia"/>
          <w:color w:val="333333"/>
          <w:kern w:val="0"/>
          <w:sz w:val="32"/>
          <w:szCs w:val="32"/>
        </w:rPr>
        <w:t>。</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其中还有放弃量1024个，存在放弃量的原因是咨询者拨打电话时人工坐席忙碌没有进行电话等待而主动挂断电话，或者呼入后由于某种原因没有接起电话的话务量统计。为减少放弃量，在解答时，尽量语言精练，减少通话时间，避免呼叫等待的情况。</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2、网站咨询统计</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在2017．12．18－1．18期间，12333网上咨询共收到了25条网站留言（其中职称问题76％，医疗保险问题16％，一卡通问题8％）对于这些问题我们及时做出了回复。</w:t>
      </w:r>
    </w:p>
    <w:p w:rsidR="006662A5" w:rsidRPr="00CF585F" w:rsidRDefault="002E3D79" w:rsidP="00CF585F">
      <w:pPr>
        <w:ind w:firstLineChars="200" w:firstLine="643"/>
        <w:rPr>
          <w:rFonts w:ascii="仿宋" w:eastAsia="仿宋" w:hAnsi="仿宋" w:cs="宋体" w:hint="eastAsia"/>
          <w:b/>
          <w:color w:val="333333"/>
          <w:kern w:val="0"/>
          <w:sz w:val="32"/>
          <w:szCs w:val="32"/>
        </w:rPr>
      </w:pPr>
      <w:r w:rsidRPr="00CF585F">
        <w:rPr>
          <w:rFonts w:ascii="仿宋" w:eastAsia="仿宋" w:hAnsi="仿宋" w:cs="宋体" w:hint="eastAsia"/>
          <w:b/>
          <w:color w:val="333333"/>
          <w:kern w:val="0"/>
          <w:sz w:val="32"/>
          <w:szCs w:val="32"/>
        </w:rPr>
        <w:t>二、热点问题</w:t>
      </w:r>
    </w:p>
    <w:p w:rsidR="002E3D79" w:rsidRDefault="002E3D79" w:rsidP="002E3D79">
      <w:pPr>
        <w:ind w:firstLineChars="200" w:firstLine="640"/>
        <w:rPr>
          <w:rFonts w:ascii="仿宋" w:eastAsia="仿宋" w:hAnsi="仿宋" w:cs="宋体" w:hint="eastAsia"/>
          <w:color w:val="333333"/>
          <w:kern w:val="0"/>
          <w:sz w:val="32"/>
          <w:szCs w:val="32"/>
        </w:rPr>
      </w:pP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问题一：办理跨省异地就医直接结算。</w:t>
      </w:r>
    </w:p>
    <w:p w:rsidR="002E3D79" w:rsidRPr="002E3D79" w:rsidRDefault="002E3D79" w:rsidP="002E3D79">
      <w:pPr>
        <w:ind w:firstLineChars="200" w:firstLine="640"/>
        <w:rPr>
          <w:rFonts w:ascii="仿宋" w:eastAsia="仿宋" w:hAnsi="仿宋" w:cs="宋体" w:hint="eastAsia"/>
          <w:color w:val="333333"/>
          <w:kern w:val="0"/>
          <w:sz w:val="32"/>
          <w:szCs w:val="32"/>
        </w:rPr>
      </w:pPr>
      <w:r>
        <w:rPr>
          <w:rFonts w:ascii="仿宋" w:eastAsia="仿宋" w:hAnsi="仿宋" w:cs="宋体" w:hint="eastAsia"/>
          <w:color w:val="333333"/>
          <w:kern w:val="0"/>
          <w:sz w:val="32"/>
          <w:szCs w:val="32"/>
        </w:rPr>
        <w:t>（一）、</w:t>
      </w:r>
      <w:r w:rsidRPr="002E3D79">
        <w:rPr>
          <w:rFonts w:ascii="仿宋" w:eastAsia="仿宋" w:hAnsi="仿宋" w:cs="宋体" w:hint="eastAsia"/>
          <w:color w:val="333333"/>
          <w:kern w:val="0"/>
          <w:sz w:val="32"/>
          <w:szCs w:val="32"/>
        </w:rPr>
        <w:t>办理</w:t>
      </w:r>
      <w:r>
        <w:rPr>
          <w:rFonts w:ascii="仿宋" w:eastAsia="仿宋" w:hAnsi="仿宋" w:cs="宋体" w:hint="eastAsia"/>
          <w:color w:val="333333"/>
          <w:kern w:val="0"/>
          <w:sz w:val="32"/>
          <w:szCs w:val="32"/>
        </w:rPr>
        <w:t>直接结算应具备哪些条件？</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参保人员需在参保地经办机构办理异地就医备案登记</w:t>
      </w:r>
      <w:r>
        <w:rPr>
          <w:rFonts w:ascii="仿宋" w:eastAsia="仿宋" w:hAnsi="仿宋" w:cs="宋体" w:hint="eastAsia"/>
          <w:color w:val="333333"/>
          <w:kern w:val="0"/>
          <w:sz w:val="32"/>
          <w:szCs w:val="32"/>
        </w:rPr>
        <w:t>。参保人员已取得加载金融功能的社会保障卡并已激活。</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（二）、哪些人员能够理直接结算？</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根据户籍管理规定，取得居住地户籍或根据居住证管理</w:t>
      </w:r>
    </w:p>
    <w:p w:rsidR="002E3D79" w:rsidRPr="002E3D79" w:rsidRDefault="002E3D79" w:rsidP="002E3D79">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规定取得居住证的参保退休人员；参保缴费单位长期驻外地</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工作的参保人员（在异地工作6个月以上）；因参保地医疗条件所限并按照分级诊疗和转诊转院制度的政策规定需要转外就医的参保人员。</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（三）、如何办理异地就医备案登记</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异地居住人员所需材料：《吉林省医疗工伤生育异地就</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医中请表》；参保人社会保障卡；居住地户口簿（居住地身</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份证）或居住证原件及复印件；经办人身份证和户口簿。长</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期驻外人员所需材料：《吉林省医疗工伤生育异地就医申请</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表》；参保人社会保障卡；相关证明材料；参保人和经办人</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身份证原件及复印件。转诊人员：定点医疗机构出具的相关</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转诊转院材料；参保人社会保障卡；参保人和经办人身份证</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原件及复印件。</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（四）异地就医如何结算？</w:t>
      </w:r>
    </w:p>
    <w:p w:rsidR="002E3D79" w:rsidRDefault="002E3D79" w:rsidP="002E3D79">
      <w:pPr>
        <w:ind w:firstLineChars="200" w:firstLine="640"/>
        <w:rPr>
          <w:rFonts w:ascii="仿宋" w:eastAsia="仿宋" w:hAnsi="仿宋" w:cs="宋体"/>
          <w:color w:val="333333"/>
          <w:kern w:val="0"/>
          <w:sz w:val="32"/>
          <w:szCs w:val="32"/>
        </w:rPr>
      </w:pPr>
      <w:r w:rsidRPr="002E3D79">
        <w:rPr>
          <w:rFonts w:ascii="仿宋" w:eastAsia="仿宋" w:hAnsi="仿宋" w:cs="宋体" w:hint="eastAsia"/>
          <w:color w:val="333333"/>
          <w:kern w:val="0"/>
          <w:sz w:val="32"/>
          <w:szCs w:val="32"/>
        </w:rPr>
        <w:t>已备案登记的参保人员可持社会保障卡在异地定点医</w:t>
      </w:r>
      <w:r w:rsidRPr="002E3D79">
        <w:rPr>
          <w:rFonts w:ascii="仿宋" w:eastAsia="仿宋" w:hAnsi="仿宋" w:cs="宋体" w:hint="eastAsia"/>
          <w:color w:val="333333"/>
          <w:kern w:val="0"/>
          <w:sz w:val="32"/>
          <w:szCs w:val="32"/>
        </w:rPr>
        <w:lastRenderedPageBreak/>
        <w:t>疗机构就医，发生的住院费用按照就医地的支付范围和参保</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地的支付比例进行结算，医疗保险基金按规定支付，个人仅</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需支付按规定需个人负担的费用。</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问题二：城乡居民养老保险如何变更缴费档次？</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参保人员若需调整缴费金额，应在进行当年缴费前办理</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缴费档次变更登记手续；当年未变更缴费档次的，按上年度</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选定的缴费档次进行扣款；当年已经完成缴费后变更的缴费</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档次将在下一年度扣款时生效。</w:t>
      </w:r>
    </w:p>
    <w:p w:rsidR="002E3D79" w:rsidRPr="00CF585F" w:rsidRDefault="002E3D79" w:rsidP="00CF585F">
      <w:pPr>
        <w:ind w:firstLineChars="200" w:firstLine="643"/>
        <w:rPr>
          <w:rFonts w:ascii="仿宋" w:eastAsia="仿宋" w:hAnsi="仿宋" w:cs="宋体" w:hint="eastAsia"/>
          <w:b/>
          <w:color w:val="333333"/>
          <w:kern w:val="0"/>
          <w:sz w:val="32"/>
          <w:szCs w:val="32"/>
        </w:rPr>
      </w:pPr>
      <w:r w:rsidRPr="00CF585F">
        <w:rPr>
          <w:rFonts w:ascii="仿宋" w:eastAsia="仿宋" w:hAnsi="仿宋" w:cs="宋体" w:hint="eastAsia"/>
          <w:b/>
          <w:color w:val="333333"/>
          <w:kern w:val="0"/>
          <w:sz w:val="32"/>
          <w:szCs w:val="32"/>
        </w:rPr>
        <w:t>三、疑难问题</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问：准备出国定居，养老保险待遇还能领取吗？以前缴</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过的钱怎么办？</w:t>
      </w:r>
    </w:p>
    <w:p w:rsidR="002E3D79" w:rsidRPr="002E3D79" w:rsidRDefault="002E3D79" w:rsidP="002E3D79">
      <w:pPr>
        <w:ind w:firstLineChars="200" w:firstLine="640"/>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答：应按国家有关规定办理终止基本养老保险关系手续，</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并全额退还个人账户储存额。其中，在建立临时基本养老保</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险缴费账户期间出国定居或到香港、澳门、台湾地区定居的，</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由原保留基本养老保险关系所在地社会保险经办机构负责办理终止养老保险手续，并全额退还个人账户储存额；临时</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基本养老保险缴费账户所在地社会保险经办机构负责办理</w:t>
      </w:r>
    </w:p>
    <w:p w:rsidR="002E3D79" w:rsidRPr="002E3D79" w:rsidRDefault="002E3D79" w:rsidP="00CF585F">
      <w:pPr>
        <w:rPr>
          <w:rFonts w:ascii="仿宋" w:eastAsia="仿宋" w:hAnsi="仿宋" w:cs="宋体" w:hint="eastAsia"/>
          <w:color w:val="333333"/>
          <w:kern w:val="0"/>
          <w:sz w:val="32"/>
          <w:szCs w:val="32"/>
        </w:rPr>
      </w:pPr>
      <w:r w:rsidRPr="002E3D79">
        <w:rPr>
          <w:rFonts w:ascii="仿宋" w:eastAsia="仿宋" w:hAnsi="仿宋" w:cs="宋体" w:hint="eastAsia"/>
          <w:color w:val="333333"/>
          <w:kern w:val="0"/>
          <w:sz w:val="32"/>
          <w:szCs w:val="32"/>
        </w:rPr>
        <w:t>临时缴费账户的个人账户储存额清退工作，期间的单位缴费</w:t>
      </w:r>
    </w:p>
    <w:p w:rsidR="006662A5" w:rsidRDefault="002E3D79" w:rsidP="00CF585F">
      <w:pPr>
        <w:rPr>
          <w:rFonts w:ascii="仿宋" w:eastAsia="仿宋" w:hAnsi="仿宋" w:cs="宋体"/>
          <w:color w:val="333333"/>
          <w:kern w:val="0"/>
          <w:sz w:val="32"/>
          <w:szCs w:val="32"/>
        </w:rPr>
      </w:pPr>
      <w:r w:rsidRPr="002E3D79">
        <w:rPr>
          <w:rFonts w:ascii="仿宋" w:eastAsia="仿宋" w:hAnsi="仿宋" w:cs="宋体" w:hint="eastAsia"/>
          <w:color w:val="333333"/>
          <w:kern w:val="0"/>
          <w:sz w:val="32"/>
          <w:szCs w:val="32"/>
        </w:rPr>
        <w:t>不再转回原保留基本养老保险关系所在地。</w:t>
      </w:r>
    </w:p>
    <w:p w:rsidR="00CF585F" w:rsidRDefault="00CF585F" w:rsidP="002E3D79">
      <w:pPr>
        <w:ind w:firstLineChars="200" w:firstLine="640"/>
        <w:rPr>
          <w:rFonts w:ascii="仿宋" w:eastAsia="仿宋" w:hAnsi="仿宋" w:cs="宋体" w:hint="eastAsia"/>
          <w:color w:val="333333"/>
          <w:kern w:val="0"/>
          <w:sz w:val="32"/>
          <w:szCs w:val="32"/>
        </w:rPr>
      </w:pPr>
    </w:p>
    <w:p w:rsidR="00CF585F" w:rsidRDefault="00CF585F" w:rsidP="002E3D79">
      <w:pPr>
        <w:ind w:firstLineChars="200" w:firstLine="640"/>
        <w:rPr>
          <w:rFonts w:ascii="仿宋" w:eastAsia="仿宋" w:hAnsi="仿宋" w:cs="宋体" w:hint="eastAsia"/>
          <w:color w:val="333333"/>
          <w:kern w:val="0"/>
          <w:sz w:val="32"/>
          <w:szCs w:val="32"/>
        </w:rPr>
      </w:pPr>
    </w:p>
    <w:p w:rsidR="00CF585F" w:rsidRDefault="00CF585F" w:rsidP="002E3D79">
      <w:pPr>
        <w:ind w:firstLineChars="200" w:firstLine="640"/>
        <w:rPr>
          <w:rFonts w:ascii="仿宋" w:eastAsia="仿宋" w:hAnsi="仿宋" w:cs="宋体" w:hint="eastAsia"/>
          <w:color w:val="333333"/>
          <w:kern w:val="0"/>
          <w:sz w:val="32"/>
          <w:szCs w:val="32"/>
        </w:rPr>
      </w:pPr>
    </w:p>
    <w:p w:rsidR="002F19FB" w:rsidRPr="00CF585F" w:rsidRDefault="00C42F03" w:rsidP="00CF585F">
      <w:pPr>
        <w:ind w:firstLineChars="200" w:firstLine="643"/>
        <w:rPr>
          <w:rFonts w:ascii="仿宋" w:eastAsia="仿宋" w:hAnsi="仿宋" w:cs="宋体"/>
          <w:b/>
          <w:color w:val="333333"/>
          <w:kern w:val="0"/>
          <w:sz w:val="32"/>
          <w:szCs w:val="32"/>
        </w:rPr>
      </w:pPr>
      <w:r w:rsidRPr="00CF585F">
        <w:rPr>
          <w:rFonts w:ascii="仿宋" w:eastAsia="仿宋" w:hAnsi="仿宋" w:cs="宋体" w:hint="eastAsia"/>
          <w:b/>
          <w:color w:val="333333"/>
          <w:kern w:val="0"/>
          <w:sz w:val="32"/>
          <w:szCs w:val="32"/>
        </w:rPr>
        <w:lastRenderedPageBreak/>
        <w:t>四</w:t>
      </w:r>
      <w:r w:rsidR="00E728FB" w:rsidRPr="00CF585F">
        <w:rPr>
          <w:rFonts w:ascii="仿宋" w:eastAsia="仿宋" w:hAnsi="仿宋" w:cs="宋体" w:hint="eastAsia"/>
          <w:b/>
          <w:color w:val="333333"/>
          <w:kern w:val="0"/>
          <w:sz w:val="32"/>
          <w:szCs w:val="32"/>
        </w:rPr>
        <w:t>、来电情况统计图表</w:t>
      </w:r>
    </w:p>
    <w:p w:rsidR="00E728FB" w:rsidRDefault="00E728FB" w:rsidP="00E728FB"/>
    <w:p w:rsidR="00CC4A5C" w:rsidRDefault="00CC4A5C" w:rsidP="00E728FB"/>
    <w:p w:rsidR="00CC4A5C" w:rsidRDefault="00CC4A5C" w:rsidP="00E728FB"/>
    <w:p w:rsidR="00B91CF7" w:rsidRPr="00637183" w:rsidRDefault="00637183" w:rsidP="00637183">
      <w:pPr>
        <w:ind w:leftChars="304" w:left="6398" w:hangingChars="1800" w:hanging="5760"/>
        <w:rPr>
          <w:rFonts w:ascii="仿宋" w:eastAsia="仿宋" w:hAnsi="仿宋"/>
          <w:sz w:val="32"/>
          <w:szCs w:val="32"/>
        </w:rPr>
      </w:pPr>
      <w:r w:rsidRPr="00637183">
        <w:rPr>
          <w:rFonts w:ascii="仿宋" w:eastAsia="仿宋" w:hAnsi="仿宋"/>
          <w:noProof/>
          <w:sz w:val="32"/>
          <w:szCs w:val="32"/>
        </w:rPr>
        <w:drawing>
          <wp:inline distT="0" distB="0" distL="0" distR="0">
            <wp:extent cx="5619750" cy="7629525"/>
            <wp:effectExtent l="19050" t="0" r="190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754A" w:rsidRPr="00D1049A" w:rsidRDefault="0024410B" w:rsidP="00640224">
      <w:pPr>
        <w:rPr>
          <w:rFonts w:ascii="仿宋" w:eastAsia="仿宋" w:hAnsi="仿宋"/>
          <w:b/>
          <w:sz w:val="32"/>
          <w:szCs w:val="32"/>
        </w:rPr>
      </w:pPr>
      <w:r>
        <w:rPr>
          <w:rFonts w:ascii="仿宋" w:eastAsia="仿宋" w:hAnsi="仿宋" w:hint="eastAsia"/>
          <w:b/>
          <w:sz w:val="32"/>
          <w:szCs w:val="32"/>
        </w:rPr>
        <w:lastRenderedPageBreak/>
        <w:t>五、</w:t>
      </w:r>
      <w:r w:rsidR="00C4754A" w:rsidRPr="00D1049A">
        <w:rPr>
          <w:rFonts w:ascii="仿宋" w:eastAsia="仿宋" w:hAnsi="仿宋" w:hint="eastAsia"/>
          <w:b/>
          <w:sz w:val="32"/>
          <w:szCs w:val="32"/>
        </w:rPr>
        <w:t>白山市12333服务热线电话服务总量统计表（</w:t>
      </w:r>
      <w:r w:rsidR="003A088A">
        <w:rPr>
          <w:rFonts w:ascii="仿宋" w:eastAsia="仿宋" w:hAnsi="仿宋" w:hint="eastAsia"/>
          <w:b/>
          <w:sz w:val="32"/>
          <w:szCs w:val="32"/>
        </w:rPr>
        <w:t>12</w:t>
      </w:r>
      <w:r w:rsidR="00C4754A">
        <w:rPr>
          <w:rFonts w:ascii="仿宋" w:eastAsia="仿宋" w:hAnsi="仿宋" w:hint="eastAsia"/>
          <w:b/>
          <w:sz w:val="32"/>
          <w:szCs w:val="32"/>
        </w:rPr>
        <w:t>.</w:t>
      </w:r>
      <w:r w:rsidR="003A088A">
        <w:rPr>
          <w:rFonts w:ascii="仿宋" w:eastAsia="仿宋" w:hAnsi="仿宋" w:hint="eastAsia"/>
          <w:b/>
          <w:sz w:val="32"/>
          <w:szCs w:val="32"/>
        </w:rPr>
        <w:t>18</w:t>
      </w:r>
      <w:r w:rsidR="00C4754A">
        <w:rPr>
          <w:rFonts w:ascii="仿宋" w:eastAsia="仿宋" w:hAnsi="仿宋" w:hint="eastAsia"/>
          <w:b/>
          <w:sz w:val="32"/>
          <w:szCs w:val="32"/>
        </w:rPr>
        <w:t>-</w:t>
      </w:r>
      <w:r w:rsidR="00DE1072">
        <w:rPr>
          <w:rFonts w:ascii="仿宋" w:eastAsia="仿宋" w:hAnsi="仿宋" w:hint="eastAsia"/>
          <w:b/>
          <w:sz w:val="32"/>
          <w:szCs w:val="32"/>
        </w:rPr>
        <w:t>1</w:t>
      </w:r>
      <w:r w:rsidR="00C4754A">
        <w:rPr>
          <w:rFonts w:ascii="仿宋" w:eastAsia="仿宋" w:hAnsi="仿宋" w:hint="eastAsia"/>
          <w:b/>
          <w:sz w:val="32"/>
          <w:szCs w:val="32"/>
        </w:rPr>
        <w:t>.</w:t>
      </w:r>
      <w:r w:rsidR="003A088A">
        <w:rPr>
          <w:rFonts w:ascii="仿宋" w:eastAsia="仿宋" w:hAnsi="仿宋" w:hint="eastAsia"/>
          <w:b/>
          <w:sz w:val="32"/>
          <w:szCs w:val="32"/>
        </w:rPr>
        <w:t>1</w:t>
      </w:r>
      <w:r w:rsidR="007479F9">
        <w:rPr>
          <w:rFonts w:ascii="仿宋" w:eastAsia="仿宋" w:hAnsi="仿宋" w:hint="eastAsia"/>
          <w:b/>
          <w:sz w:val="32"/>
          <w:szCs w:val="32"/>
        </w:rPr>
        <w:t>8</w:t>
      </w:r>
      <w:r w:rsidR="00C4754A" w:rsidRPr="00D1049A">
        <w:rPr>
          <w:rFonts w:ascii="仿宋" w:eastAsia="仿宋" w:hAnsi="仿宋" w:hint="eastAsia"/>
          <w:b/>
          <w:sz w:val="32"/>
          <w:szCs w:val="32"/>
        </w:rPr>
        <w:t>）</w:t>
      </w:r>
    </w:p>
    <w:tbl>
      <w:tblPr>
        <w:tblStyle w:val="a6"/>
        <w:tblW w:w="9180" w:type="dxa"/>
        <w:tblInd w:w="-252" w:type="dxa"/>
        <w:tblLook w:val="01E0"/>
      </w:tblPr>
      <w:tblGrid>
        <w:gridCol w:w="786"/>
        <w:gridCol w:w="2268"/>
        <w:gridCol w:w="1266"/>
        <w:gridCol w:w="3240"/>
        <w:gridCol w:w="1620"/>
      </w:tblGrid>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序号</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C4754A">
            <w:pPr>
              <w:ind w:firstLineChars="200" w:firstLine="420"/>
              <w:jc w:val="left"/>
              <w:rPr>
                <w:rFonts w:ascii="仿宋" w:eastAsia="仿宋" w:hAnsi="仿宋"/>
                <w:szCs w:val="21"/>
              </w:rPr>
            </w:pPr>
            <w:r>
              <w:rPr>
                <w:rFonts w:ascii="仿宋" w:eastAsia="仿宋" w:hAnsi="仿宋" w:hint="eastAsia"/>
                <w:szCs w:val="21"/>
              </w:rPr>
              <w:t>业务目录</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总数（个）</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业务名称</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C4754A">
            <w:pPr>
              <w:ind w:firstLineChars="200" w:firstLine="420"/>
              <w:jc w:val="center"/>
              <w:rPr>
                <w:rFonts w:ascii="仿宋" w:eastAsia="仿宋" w:hAnsi="仿宋"/>
                <w:szCs w:val="21"/>
              </w:rPr>
            </w:pPr>
            <w:r>
              <w:rPr>
                <w:rFonts w:ascii="仿宋" w:eastAsia="仿宋" w:hAnsi="仿宋" w:hint="eastAsia"/>
                <w:szCs w:val="21"/>
              </w:rPr>
              <w:t>数量（个）</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1</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养老保险</w:t>
            </w:r>
          </w:p>
        </w:tc>
        <w:tc>
          <w:tcPr>
            <w:tcW w:w="126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183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缴纳养老保险金</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55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2</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养老保险关系转移接续</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Pr="00AB08F8" w:rsidRDefault="00637183" w:rsidP="00EF381F">
            <w:pPr>
              <w:jc w:val="center"/>
              <w:rPr>
                <w:rFonts w:ascii="仿宋" w:eastAsia="仿宋" w:hAnsi="仿宋"/>
                <w:szCs w:val="21"/>
              </w:rPr>
            </w:pPr>
            <w:r>
              <w:rPr>
                <w:rFonts w:ascii="仿宋" w:eastAsia="仿宋" w:hAnsi="仿宋" w:hint="eastAsia"/>
                <w:szCs w:val="21"/>
              </w:rPr>
              <w:t>72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3</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退休生存认证</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Pr="00AB08F8" w:rsidRDefault="00637183" w:rsidP="00EF381F">
            <w:pPr>
              <w:jc w:val="center"/>
              <w:rPr>
                <w:rFonts w:ascii="仿宋" w:eastAsia="仿宋" w:hAnsi="仿宋"/>
                <w:szCs w:val="21"/>
              </w:rPr>
            </w:pPr>
            <w:r>
              <w:rPr>
                <w:rFonts w:ascii="仿宋" w:eastAsia="仿宋" w:hAnsi="仿宋" w:hint="eastAsia"/>
                <w:szCs w:val="21"/>
              </w:rPr>
              <w:t>4</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center"/>
              <w:rPr>
                <w:rFonts w:ascii="仿宋" w:eastAsia="仿宋" w:hAnsi="仿宋"/>
                <w:szCs w:val="21"/>
              </w:rPr>
            </w:pPr>
            <w:r>
              <w:rPr>
                <w:rFonts w:ascii="仿宋" w:eastAsia="仿宋" w:hAnsi="仿宋" w:hint="eastAsia"/>
                <w:szCs w:val="21"/>
              </w:rPr>
              <w:t>4</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养老保险个人账户余额查询</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16</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5</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养老保险个人编码查询</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8</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6</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社会平均工资</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C94CAA">
            <w:pPr>
              <w:ind w:firstLineChars="300" w:firstLine="630"/>
              <w:rPr>
                <w:rFonts w:ascii="仿宋" w:eastAsia="仿宋" w:hAnsi="仿宋"/>
                <w:szCs w:val="21"/>
              </w:rPr>
            </w:pPr>
            <w:r>
              <w:rPr>
                <w:rFonts w:ascii="仿宋" w:eastAsia="仿宋" w:hAnsi="仿宋" w:hint="eastAsia"/>
                <w:szCs w:val="21"/>
              </w:rPr>
              <w:t>22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7</w:t>
            </w: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退休待遇</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6</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8</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社会保障卡</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3073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社会保障卡发放时间</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2980</w:t>
            </w:r>
          </w:p>
        </w:tc>
      </w:tr>
      <w:tr w:rsidR="00C4754A" w:rsidTr="00440B85">
        <w:trPr>
          <w:trHeight w:val="374"/>
        </w:trPr>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9</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社会保障卡如何申办</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C94CAA">
            <w:pPr>
              <w:ind w:firstLineChars="300" w:firstLine="630"/>
              <w:rPr>
                <w:rFonts w:ascii="仿宋" w:eastAsia="仿宋" w:hAnsi="仿宋"/>
                <w:szCs w:val="21"/>
              </w:rPr>
            </w:pPr>
            <w:r>
              <w:rPr>
                <w:rFonts w:ascii="仿宋" w:eastAsia="仿宋" w:hAnsi="仿宋" w:hint="eastAsia"/>
                <w:szCs w:val="21"/>
              </w:rPr>
              <w:t>77</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10</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社会保障卡密码</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12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11</w:t>
            </w:r>
          </w:p>
        </w:tc>
        <w:tc>
          <w:tcPr>
            <w:tcW w:w="2268" w:type="dxa"/>
            <w:vMerge/>
            <w:tcBorders>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社会保障卡激活</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637183" w:rsidP="00EF381F">
            <w:pPr>
              <w:jc w:val="center"/>
              <w:rPr>
                <w:rFonts w:ascii="仿宋" w:eastAsia="仿宋" w:hAnsi="仿宋"/>
                <w:szCs w:val="21"/>
              </w:rPr>
            </w:pPr>
            <w:r>
              <w:rPr>
                <w:rFonts w:ascii="仿宋" w:eastAsia="仿宋" w:hAnsi="仿宋" w:hint="eastAsia"/>
                <w:szCs w:val="21"/>
              </w:rPr>
              <w:t>4</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12</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医疗保险</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362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医保缴费</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57</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13</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异地就医</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233</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14</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医保卡挂失</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9</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15</w:t>
            </w:r>
          </w:p>
        </w:tc>
        <w:tc>
          <w:tcPr>
            <w:tcW w:w="2268" w:type="dxa"/>
            <w:vMerge/>
            <w:tcBorders>
              <w:left w:val="single" w:sz="4" w:space="0" w:color="000000" w:themeColor="text1"/>
              <w:right w:val="single" w:sz="4" w:space="0" w:color="000000" w:themeColor="text1"/>
            </w:tcBorders>
            <w:vAlign w:val="center"/>
            <w:hideMark/>
          </w:tcPr>
          <w:p w:rsidR="00C4754A" w:rsidRDefault="00C4754A" w:rsidP="00EF381F">
            <w:pPr>
              <w:widowControl/>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hideMark/>
          </w:tcPr>
          <w:p w:rsidR="00C4754A" w:rsidRDefault="00C4754A" w:rsidP="00EF381F">
            <w:pPr>
              <w:widowControl/>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医保关系转移</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637183" w:rsidP="00EF381F">
            <w:pPr>
              <w:jc w:val="center"/>
              <w:rPr>
                <w:rFonts w:ascii="仿宋" w:eastAsia="仿宋" w:hAnsi="仿宋"/>
                <w:szCs w:val="21"/>
              </w:rPr>
            </w:pPr>
            <w:r>
              <w:rPr>
                <w:rFonts w:ascii="仿宋" w:eastAsia="仿宋" w:hAnsi="仿宋" w:hint="eastAsia"/>
                <w:szCs w:val="21"/>
              </w:rPr>
              <w:t>38</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16</w:t>
            </w:r>
          </w:p>
        </w:tc>
        <w:tc>
          <w:tcPr>
            <w:tcW w:w="2268" w:type="dxa"/>
            <w:vMerge/>
            <w:tcBorders>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医疗保险个人账户查询</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Pr="00F837E8" w:rsidRDefault="00637183" w:rsidP="00EF381F">
            <w:pPr>
              <w:jc w:val="center"/>
              <w:rPr>
                <w:rFonts w:ascii="仿宋" w:eastAsia="仿宋" w:hAnsi="仿宋"/>
                <w:szCs w:val="21"/>
              </w:rPr>
            </w:pPr>
            <w:r>
              <w:rPr>
                <w:rFonts w:ascii="仿宋" w:eastAsia="仿宋" w:hAnsi="仿宋" w:hint="eastAsia"/>
                <w:szCs w:val="21"/>
              </w:rPr>
              <w:t>23</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17</w:t>
            </w:r>
          </w:p>
        </w:tc>
        <w:tc>
          <w:tcPr>
            <w:tcW w:w="2268"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医疗保险报销比例</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4501B7" w:rsidP="00EF381F">
            <w:pPr>
              <w:jc w:val="center"/>
              <w:rPr>
                <w:rFonts w:ascii="仿宋" w:eastAsia="仿宋" w:hAnsi="仿宋"/>
                <w:szCs w:val="21"/>
              </w:rPr>
            </w:pPr>
            <w:r>
              <w:rPr>
                <w:rFonts w:ascii="仿宋" w:eastAsia="仿宋" w:hAnsi="仿宋" w:hint="eastAsia"/>
                <w:szCs w:val="21"/>
              </w:rPr>
              <w:t>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18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工伤保险</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工伤待遇</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19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生育保险</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4501B7" w:rsidP="00EF381F">
            <w:pPr>
              <w:jc w:val="center"/>
              <w:rPr>
                <w:rFonts w:ascii="仿宋" w:eastAsia="仿宋" w:hAnsi="仿宋"/>
                <w:szCs w:val="21"/>
              </w:rPr>
            </w:pPr>
            <w:r>
              <w:rPr>
                <w:rFonts w:ascii="仿宋" w:eastAsia="仿宋" w:hAnsi="仿宋" w:hint="eastAsia"/>
                <w:szCs w:val="21"/>
              </w:rPr>
              <w:t>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生育保险待遇</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4501B7" w:rsidP="00EF381F">
            <w:pPr>
              <w:jc w:val="center"/>
              <w:rPr>
                <w:rFonts w:ascii="仿宋" w:eastAsia="仿宋" w:hAnsi="仿宋"/>
                <w:szCs w:val="21"/>
              </w:rPr>
            </w:pPr>
            <w:r>
              <w:rPr>
                <w:rFonts w:ascii="仿宋" w:eastAsia="仿宋" w:hAnsi="仿宋" w:hint="eastAsia"/>
                <w:szCs w:val="21"/>
              </w:rPr>
              <w:t>3</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20</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失业保险</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领取失业金</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3</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21</w:t>
            </w:r>
          </w:p>
        </w:tc>
        <w:tc>
          <w:tcPr>
            <w:tcW w:w="2268" w:type="dxa"/>
            <w:tcBorders>
              <w:top w:val="single" w:sz="4" w:space="0" w:color="000000" w:themeColor="text1"/>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劳动争议处理</w:t>
            </w:r>
          </w:p>
        </w:tc>
        <w:tc>
          <w:tcPr>
            <w:tcW w:w="1266" w:type="dxa"/>
            <w:tcBorders>
              <w:top w:val="single" w:sz="4" w:space="0" w:color="000000" w:themeColor="text1"/>
              <w:left w:val="single" w:sz="4" w:space="0" w:color="000000" w:themeColor="text1"/>
              <w:right w:val="single" w:sz="4" w:space="0" w:color="000000" w:themeColor="text1"/>
            </w:tcBorders>
            <w:vAlign w:val="center"/>
          </w:tcPr>
          <w:p w:rsidR="00C4754A" w:rsidRDefault="004501B7" w:rsidP="00EF381F">
            <w:pPr>
              <w:jc w:val="center"/>
              <w:rPr>
                <w:rFonts w:ascii="仿宋" w:eastAsia="仿宋" w:hAnsi="仿宋"/>
                <w:szCs w:val="21"/>
              </w:rPr>
            </w:pPr>
            <w:r>
              <w:rPr>
                <w:rFonts w:ascii="仿宋" w:eastAsia="仿宋" w:hAnsi="仿宋" w:hint="eastAsia"/>
                <w:szCs w:val="21"/>
              </w:rPr>
              <w:t>11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劳动争议仲裁</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4501B7" w:rsidP="00EF381F">
            <w:pPr>
              <w:jc w:val="center"/>
              <w:rPr>
                <w:rFonts w:ascii="仿宋" w:eastAsia="仿宋" w:hAnsi="仿宋"/>
                <w:szCs w:val="21"/>
              </w:rPr>
            </w:pPr>
            <w:r>
              <w:rPr>
                <w:rFonts w:ascii="仿宋" w:eastAsia="仿宋" w:hAnsi="仿宋" w:hint="eastAsia"/>
                <w:szCs w:val="21"/>
              </w:rPr>
              <w:t>11</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22</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人力资源市场与就业</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8</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档案托管</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6</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23</w:t>
            </w:r>
          </w:p>
        </w:tc>
        <w:tc>
          <w:tcPr>
            <w:tcW w:w="2268" w:type="dxa"/>
            <w:vMerge/>
            <w:tcBorders>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领取社会养老保险补贴</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Pr="000D1EEA" w:rsidRDefault="004501B7" w:rsidP="00EF381F">
            <w:pPr>
              <w:jc w:val="center"/>
              <w:rPr>
                <w:rFonts w:ascii="仿宋" w:eastAsia="仿宋" w:hAnsi="仿宋"/>
                <w:szCs w:val="21"/>
              </w:rPr>
            </w:pPr>
            <w:r>
              <w:rPr>
                <w:rFonts w:ascii="仿宋" w:eastAsia="仿宋" w:hAnsi="仿宋" w:hint="eastAsia"/>
                <w:szCs w:val="21"/>
              </w:rPr>
              <w:t>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24</w:t>
            </w:r>
          </w:p>
        </w:tc>
        <w:tc>
          <w:tcPr>
            <w:tcW w:w="2268"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找工作</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4501B7" w:rsidP="00EF381F">
            <w:pPr>
              <w:jc w:val="center"/>
              <w:rPr>
                <w:rFonts w:ascii="仿宋" w:eastAsia="仿宋" w:hAnsi="仿宋"/>
                <w:szCs w:val="21"/>
              </w:rPr>
            </w:pPr>
            <w:r>
              <w:rPr>
                <w:rFonts w:ascii="仿宋" w:eastAsia="仿宋" w:hAnsi="仿宋" w:hint="eastAsia"/>
                <w:szCs w:val="21"/>
              </w:rPr>
              <w:t>0</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25</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人事问题</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37</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事业单位考试</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9</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26</w:t>
            </w:r>
          </w:p>
        </w:tc>
        <w:tc>
          <w:tcPr>
            <w:tcW w:w="2268"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事业单位工作关系调转</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Pr="00844164" w:rsidRDefault="004501B7" w:rsidP="00EF381F">
            <w:pPr>
              <w:jc w:val="center"/>
              <w:rPr>
                <w:rFonts w:ascii="仿宋" w:eastAsia="仿宋" w:hAnsi="仿宋"/>
                <w:szCs w:val="21"/>
              </w:rPr>
            </w:pPr>
            <w:r>
              <w:rPr>
                <w:rFonts w:ascii="仿宋" w:eastAsia="仿宋" w:hAnsi="仿宋" w:hint="eastAsia"/>
                <w:szCs w:val="21"/>
              </w:rPr>
              <w:t>28</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27</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劳动关系</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4</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劳动合同解聘</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4</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28</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行政审批</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8</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退休审批</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8</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29</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职业培训与职业资格</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12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职业技能鉴定</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4501B7" w:rsidP="00EF381F">
            <w:pPr>
              <w:jc w:val="center"/>
              <w:rPr>
                <w:rFonts w:ascii="仿宋" w:eastAsia="仿宋" w:hAnsi="仿宋"/>
                <w:szCs w:val="21"/>
              </w:rPr>
            </w:pPr>
            <w:r>
              <w:rPr>
                <w:rFonts w:ascii="仿宋" w:eastAsia="仿宋" w:hAnsi="仿宋" w:hint="eastAsia"/>
                <w:szCs w:val="21"/>
              </w:rPr>
              <w:t>12</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30</w:t>
            </w:r>
          </w:p>
        </w:tc>
        <w:tc>
          <w:tcPr>
            <w:tcW w:w="2268" w:type="dxa"/>
            <w:vMerge w:val="restart"/>
            <w:tcBorders>
              <w:top w:val="single" w:sz="4" w:space="0" w:color="000000" w:themeColor="text1"/>
              <w:left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其它</w:t>
            </w:r>
          </w:p>
        </w:tc>
        <w:tc>
          <w:tcPr>
            <w:tcW w:w="1266" w:type="dxa"/>
            <w:vMerge w:val="restart"/>
            <w:tcBorders>
              <w:top w:val="single" w:sz="4" w:space="0" w:color="000000" w:themeColor="text1"/>
              <w:left w:val="single" w:sz="4" w:space="0" w:color="000000" w:themeColor="text1"/>
              <w:right w:val="single" w:sz="4" w:space="0" w:color="000000" w:themeColor="text1"/>
            </w:tcBorders>
            <w:vAlign w:val="center"/>
          </w:tcPr>
          <w:p w:rsidR="00C4754A" w:rsidRDefault="004501B7" w:rsidP="00EF381F">
            <w:pPr>
              <w:jc w:val="center"/>
              <w:rPr>
                <w:rFonts w:ascii="仿宋" w:eastAsia="仿宋" w:hAnsi="仿宋"/>
                <w:szCs w:val="21"/>
              </w:rPr>
            </w:pPr>
            <w:r>
              <w:rPr>
                <w:rFonts w:ascii="仿宋" w:eastAsia="仿宋" w:hAnsi="仿宋" w:hint="eastAsia"/>
                <w:szCs w:val="21"/>
              </w:rPr>
              <w:t>103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查询电话</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4501B7" w:rsidP="00EF381F">
            <w:pPr>
              <w:jc w:val="center"/>
              <w:rPr>
                <w:rFonts w:ascii="仿宋" w:eastAsia="仿宋" w:hAnsi="仿宋"/>
                <w:szCs w:val="21"/>
              </w:rPr>
            </w:pPr>
            <w:r>
              <w:rPr>
                <w:rFonts w:ascii="仿宋" w:eastAsia="仿宋" w:hAnsi="仿宋" w:hint="eastAsia"/>
                <w:szCs w:val="21"/>
              </w:rPr>
              <w:t>78</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31</w:t>
            </w:r>
          </w:p>
        </w:tc>
        <w:tc>
          <w:tcPr>
            <w:tcW w:w="2268"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p>
        </w:tc>
        <w:tc>
          <w:tcPr>
            <w:tcW w:w="1266" w:type="dxa"/>
            <w:vMerge/>
            <w:tcBorders>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center"/>
              <w:rPr>
                <w:rFonts w:ascii="仿宋" w:eastAsia="仿宋" w:hAnsi="仿宋"/>
                <w:szCs w:val="21"/>
              </w:rPr>
            </w:pP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EF381F">
            <w:pPr>
              <w:jc w:val="left"/>
              <w:rPr>
                <w:rFonts w:ascii="仿宋" w:eastAsia="仿宋" w:hAnsi="仿宋"/>
                <w:szCs w:val="21"/>
              </w:rPr>
            </w:pPr>
            <w:r>
              <w:rPr>
                <w:rFonts w:ascii="仿宋" w:eastAsia="仿宋" w:hAnsi="仿宋" w:hint="eastAsia"/>
                <w:szCs w:val="21"/>
              </w:rPr>
              <w:t>接听后断线</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4501B7" w:rsidP="00EF381F">
            <w:pPr>
              <w:jc w:val="center"/>
              <w:rPr>
                <w:rFonts w:ascii="仿宋" w:eastAsia="仿宋" w:hAnsi="仿宋"/>
                <w:szCs w:val="21"/>
              </w:rPr>
            </w:pPr>
            <w:r>
              <w:rPr>
                <w:rFonts w:ascii="仿宋" w:eastAsia="仿宋" w:hAnsi="仿宋" w:hint="eastAsia"/>
                <w:szCs w:val="21"/>
              </w:rPr>
              <w:t>25</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32</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自动语音量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C3941" w:rsidP="00EF381F">
            <w:pPr>
              <w:jc w:val="center"/>
              <w:rPr>
                <w:rFonts w:ascii="仿宋" w:eastAsia="仿宋" w:hAnsi="仿宋"/>
                <w:szCs w:val="21"/>
              </w:rPr>
            </w:pPr>
            <w:r>
              <w:rPr>
                <w:rFonts w:ascii="仿宋" w:eastAsia="仿宋" w:hAnsi="仿宋" w:hint="eastAsia"/>
                <w:szCs w:val="21"/>
              </w:rPr>
              <w:t>5599</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自动语音量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C3941" w:rsidP="00EF381F">
            <w:pPr>
              <w:jc w:val="center"/>
              <w:rPr>
                <w:rFonts w:ascii="仿宋" w:eastAsia="仿宋" w:hAnsi="仿宋"/>
                <w:szCs w:val="21"/>
              </w:rPr>
            </w:pPr>
            <w:r>
              <w:rPr>
                <w:rFonts w:ascii="仿宋" w:eastAsia="仿宋" w:hAnsi="仿宋" w:hint="eastAsia"/>
                <w:szCs w:val="21"/>
              </w:rPr>
              <w:t>5599</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E4504" w:rsidP="00EF381F">
            <w:pPr>
              <w:jc w:val="center"/>
              <w:rPr>
                <w:rFonts w:ascii="仿宋" w:eastAsia="仿宋" w:hAnsi="仿宋"/>
                <w:szCs w:val="21"/>
              </w:rPr>
            </w:pPr>
            <w:r>
              <w:rPr>
                <w:rFonts w:ascii="仿宋" w:eastAsia="仿宋" w:hAnsi="仿宋" w:hint="eastAsia"/>
                <w:szCs w:val="21"/>
              </w:rPr>
              <w:t>33</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放弃量</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C3941" w:rsidP="00EF381F">
            <w:pPr>
              <w:jc w:val="center"/>
              <w:rPr>
                <w:rFonts w:ascii="仿宋" w:eastAsia="仿宋" w:hAnsi="仿宋"/>
                <w:szCs w:val="21"/>
              </w:rPr>
            </w:pPr>
            <w:r>
              <w:rPr>
                <w:rFonts w:ascii="仿宋" w:eastAsia="仿宋" w:hAnsi="仿宋" w:hint="eastAsia"/>
                <w:szCs w:val="21"/>
              </w:rPr>
              <w:t>1024</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放弃量</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C3941" w:rsidP="00EF381F">
            <w:pPr>
              <w:jc w:val="center"/>
              <w:rPr>
                <w:rFonts w:ascii="仿宋" w:eastAsia="仿宋" w:hAnsi="仿宋"/>
                <w:szCs w:val="21"/>
              </w:rPr>
            </w:pPr>
            <w:r>
              <w:rPr>
                <w:rFonts w:ascii="仿宋" w:eastAsia="仿宋" w:hAnsi="仿宋" w:hint="eastAsia"/>
                <w:szCs w:val="21"/>
              </w:rPr>
              <w:t>1024</w:t>
            </w:r>
          </w:p>
        </w:tc>
      </w:tr>
      <w:tr w:rsidR="00C4754A" w:rsidTr="00440B85">
        <w:tc>
          <w:tcPr>
            <w:tcW w:w="7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E4504" w:rsidP="00EF381F">
            <w:pPr>
              <w:jc w:val="center"/>
              <w:rPr>
                <w:rFonts w:ascii="仿宋" w:eastAsia="仿宋" w:hAnsi="仿宋"/>
                <w:szCs w:val="21"/>
              </w:rPr>
            </w:pPr>
            <w:r>
              <w:rPr>
                <w:rFonts w:ascii="仿宋" w:eastAsia="仿宋" w:hAnsi="仿宋" w:hint="eastAsia"/>
                <w:szCs w:val="21"/>
              </w:rPr>
              <w:t>34</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C4754A" w:rsidP="00EF381F">
            <w:pPr>
              <w:jc w:val="left"/>
              <w:rPr>
                <w:rFonts w:ascii="仿宋" w:eastAsia="仿宋" w:hAnsi="仿宋"/>
                <w:szCs w:val="21"/>
              </w:rPr>
            </w:pPr>
            <w:r>
              <w:rPr>
                <w:rFonts w:ascii="仿宋" w:eastAsia="仿宋" w:hAnsi="仿宋" w:hint="eastAsia"/>
                <w:szCs w:val="21"/>
              </w:rPr>
              <w:t>服务量总计</w:t>
            </w:r>
          </w:p>
        </w:tc>
        <w:tc>
          <w:tcPr>
            <w:tcW w:w="1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4754A" w:rsidRDefault="003C3941" w:rsidP="00EF381F">
            <w:pPr>
              <w:jc w:val="center"/>
              <w:rPr>
                <w:rFonts w:ascii="仿宋" w:eastAsia="仿宋" w:hAnsi="仿宋"/>
                <w:szCs w:val="21"/>
              </w:rPr>
            </w:pPr>
            <w:r>
              <w:rPr>
                <w:rFonts w:ascii="仿宋" w:eastAsia="仿宋" w:hAnsi="仿宋" w:hint="eastAsia"/>
                <w:szCs w:val="21"/>
              </w:rPr>
              <w:t>10432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C4754A" w:rsidP="00C4754A">
            <w:pPr>
              <w:ind w:firstLineChars="200" w:firstLine="420"/>
              <w:jc w:val="left"/>
              <w:rPr>
                <w:rFonts w:ascii="仿宋" w:eastAsia="仿宋" w:hAnsi="仿宋"/>
                <w:szCs w:val="21"/>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4754A" w:rsidRDefault="003C3941" w:rsidP="00C4754A">
            <w:pPr>
              <w:ind w:firstLineChars="200" w:firstLine="420"/>
              <w:rPr>
                <w:rFonts w:ascii="仿宋" w:eastAsia="仿宋" w:hAnsi="仿宋"/>
                <w:szCs w:val="21"/>
              </w:rPr>
            </w:pPr>
            <w:r>
              <w:rPr>
                <w:rFonts w:ascii="仿宋" w:eastAsia="仿宋" w:hAnsi="仿宋" w:hint="eastAsia"/>
                <w:szCs w:val="21"/>
              </w:rPr>
              <w:t>10432</w:t>
            </w:r>
          </w:p>
        </w:tc>
      </w:tr>
    </w:tbl>
    <w:p w:rsidR="00C4754A" w:rsidRDefault="00C4754A" w:rsidP="00C4754A">
      <w:pPr>
        <w:ind w:firstLineChars="200" w:firstLine="640"/>
        <w:rPr>
          <w:rFonts w:ascii="仿宋" w:eastAsia="仿宋" w:hAnsi="仿宋"/>
          <w:sz w:val="32"/>
          <w:szCs w:val="32"/>
        </w:rPr>
      </w:pPr>
    </w:p>
    <w:p w:rsidR="00C4754A" w:rsidRDefault="00532A21" w:rsidP="00532A21">
      <w:pPr>
        <w:tabs>
          <w:tab w:val="left" w:pos="7404"/>
        </w:tabs>
        <w:ind w:firstLineChars="200" w:firstLine="640"/>
        <w:rPr>
          <w:rFonts w:ascii="仿宋" w:eastAsia="仿宋" w:hAnsi="仿宋"/>
          <w:sz w:val="32"/>
          <w:szCs w:val="32"/>
        </w:rPr>
      </w:pPr>
      <w:r>
        <w:rPr>
          <w:rFonts w:ascii="仿宋" w:eastAsia="仿宋" w:hAnsi="仿宋"/>
          <w:sz w:val="32"/>
          <w:szCs w:val="32"/>
        </w:rPr>
        <w:tab/>
      </w:r>
    </w:p>
    <w:p w:rsidR="00C4754A" w:rsidRDefault="00C4754A" w:rsidP="00C4754A">
      <w:pPr>
        <w:jc w:val="center"/>
        <w:rPr>
          <w:rFonts w:ascii="仿宋" w:eastAsia="仿宋" w:hAnsi="仿宋"/>
          <w:sz w:val="32"/>
          <w:szCs w:val="32"/>
        </w:rPr>
      </w:pPr>
    </w:p>
    <w:p w:rsidR="00ED39A2" w:rsidRDefault="00ED39A2" w:rsidP="00D854C3">
      <w:pPr>
        <w:rPr>
          <w:rFonts w:ascii="仿宋" w:eastAsia="仿宋" w:hAnsi="仿宋"/>
          <w:sz w:val="32"/>
          <w:szCs w:val="32"/>
        </w:rPr>
      </w:pPr>
    </w:p>
    <w:sectPr w:rsidR="00ED39A2" w:rsidSect="00FF1A5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1E6" w:rsidRDefault="005561E6" w:rsidP="00E728FB">
      <w:r>
        <w:separator/>
      </w:r>
    </w:p>
  </w:endnote>
  <w:endnote w:type="continuationSeparator" w:id="0">
    <w:p w:rsidR="005561E6" w:rsidRDefault="005561E6" w:rsidP="00E728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altName w:val="hakuyoxingshu7000"/>
    <w:charset w:val="86"/>
    <w:family w:val="auto"/>
    <w:pitch w:val="variable"/>
    <w:sig w:usb0="00000287" w:usb1="080F0000" w:usb2="00000010" w:usb3="00000000" w:csb0="0004009F" w:csb1="00000000"/>
  </w:font>
  <w:font w:name="华文新魏">
    <w:altName w:val="微软雅黑"/>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497976"/>
      <w:docPartObj>
        <w:docPartGallery w:val="Page Numbers (Bottom of Page)"/>
        <w:docPartUnique/>
      </w:docPartObj>
    </w:sdtPr>
    <w:sdtContent>
      <w:p w:rsidR="00682448" w:rsidRDefault="005D7105">
        <w:pPr>
          <w:pStyle w:val="a4"/>
          <w:jc w:val="center"/>
        </w:pPr>
        <w:r>
          <w:fldChar w:fldCharType="begin"/>
        </w:r>
        <w:r w:rsidR="00682448">
          <w:instrText>PAGE   \* MERGEFORMAT</w:instrText>
        </w:r>
        <w:r>
          <w:fldChar w:fldCharType="separate"/>
        </w:r>
        <w:r w:rsidR="00CF585F" w:rsidRPr="00CF585F">
          <w:rPr>
            <w:noProof/>
            <w:lang w:val="zh-CN"/>
          </w:rPr>
          <w:t>1</w:t>
        </w:r>
        <w:r>
          <w:fldChar w:fldCharType="end"/>
        </w:r>
      </w:p>
    </w:sdtContent>
  </w:sdt>
  <w:p w:rsidR="00EF381F" w:rsidRDefault="00EF38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1E6" w:rsidRDefault="005561E6" w:rsidP="00E728FB">
      <w:r>
        <w:separator/>
      </w:r>
    </w:p>
  </w:footnote>
  <w:footnote w:type="continuationSeparator" w:id="0">
    <w:p w:rsidR="005561E6" w:rsidRDefault="005561E6" w:rsidP="00E728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24E"/>
    <w:multiLevelType w:val="hybridMultilevel"/>
    <w:tmpl w:val="BC6642C0"/>
    <w:lvl w:ilvl="0" w:tplc="107000B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7690037"/>
    <w:multiLevelType w:val="hybridMultilevel"/>
    <w:tmpl w:val="BC4EA0D8"/>
    <w:lvl w:ilvl="0" w:tplc="FE409E8C">
      <w:start w:val="1"/>
      <w:numFmt w:val="decimal"/>
      <w:lvlText w:val="（%1）"/>
      <w:lvlJc w:val="left"/>
      <w:pPr>
        <w:ind w:left="1720" w:hanging="108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162E14CF"/>
    <w:multiLevelType w:val="hybridMultilevel"/>
    <w:tmpl w:val="FA9E329A"/>
    <w:lvl w:ilvl="0" w:tplc="52087318">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nsid w:val="41DB33FE"/>
    <w:multiLevelType w:val="hybridMultilevel"/>
    <w:tmpl w:val="9A74C9DE"/>
    <w:lvl w:ilvl="0" w:tplc="1C36942A">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4A875503"/>
    <w:multiLevelType w:val="hybridMultilevel"/>
    <w:tmpl w:val="CB4822F0"/>
    <w:lvl w:ilvl="0" w:tplc="D3DAD5E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16297F"/>
    <w:multiLevelType w:val="hybridMultilevel"/>
    <w:tmpl w:val="02D649A8"/>
    <w:lvl w:ilvl="0" w:tplc="06AC31EE">
      <w:start w:val="1"/>
      <w:numFmt w:val="chineseCountingThousand"/>
      <w:lvlText w:val="(%1)"/>
      <w:lvlJc w:val="left"/>
      <w:pPr>
        <w:ind w:left="1360" w:hanging="720"/>
      </w:pPr>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05C3BD8"/>
    <w:multiLevelType w:val="multilevel"/>
    <w:tmpl w:val="13283790"/>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26BA"/>
    <w:rsid w:val="00012629"/>
    <w:rsid w:val="000341AB"/>
    <w:rsid w:val="00034341"/>
    <w:rsid w:val="000378BD"/>
    <w:rsid w:val="00044713"/>
    <w:rsid w:val="000537B2"/>
    <w:rsid w:val="00067D0F"/>
    <w:rsid w:val="000774F7"/>
    <w:rsid w:val="00095751"/>
    <w:rsid w:val="000A47E6"/>
    <w:rsid w:val="000E0498"/>
    <w:rsid w:val="000E5376"/>
    <w:rsid w:val="00110054"/>
    <w:rsid w:val="00137113"/>
    <w:rsid w:val="00140464"/>
    <w:rsid w:val="001523D8"/>
    <w:rsid w:val="001709C2"/>
    <w:rsid w:val="001760F4"/>
    <w:rsid w:val="00195B13"/>
    <w:rsid w:val="001B74AF"/>
    <w:rsid w:val="001D4D79"/>
    <w:rsid w:val="001E0363"/>
    <w:rsid w:val="001F5473"/>
    <w:rsid w:val="0024410B"/>
    <w:rsid w:val="0024688C"/>
    <w:rsid w:val="002636C6"/>
    <w:rsid w:val="002737E2"/>
    <w:rsid w:val="00276FC7"/>
    <w:rsid w:val="002833C7"/>
    <w:rsid w:val="00297D9A"/>
    <w:rsid w:val="002C0F21"/>
    <w:rsid w:val="002C53C6"/>
    <w:rsid w:val="002D5509"/>
    <w:rsid w:val="002E1AC6"/>
    <w:rsid w:val="002E3D79"/>
    <w:rsid w:val="002F19FB"/>
    <w:rsid w:val="00342DBF"/>
    <w:rsid w:val="0037201B"/>
    <w:rsid w:val="00375D1A"/>
    <w:rsid w:val="00386E99"/>
    <w:rsid w:val="003A088A"/>
    <w:rsid w:val="003B30C2"/>
    <w:rsid w:val="003C3941"/>
    <w:rsid w:val="003C4648"/>
    <w:rsid w:val="00403815"/>
    <w:rsid w:val="00412EE2"/>
    <w:rsid w:val="00440B85"/>
    <w:rsid w:val="004501B7"/>
    <w:rsid w:val="00454228"/>
    <w:rsid w:val="00461A6C"/>
    <w:rsid w:val="00482661"/>
    <w:rsid w:val="00490FE9"/>
    <w:rsid w:val="00491F05"/>
    <w:rsid w:val="004B0736"/>
    <w:rsid w:val="00517F7C"/>
    <w:rsid w:val="005207E3"/>
    <w:rsid w:val="00532A21"/>
    <w:rsid w:val="005561E6"/>
    <w:rsid w:val="005B2BBA"/>
    <w:rsid w:val="005C265D"/>
    <w:rsid w:val="005D7105"/>
    <w:rsid w:val="00603622"/>
    <w:rsid w:val="00606F0E"/>
    <w:rsid w:val="006341BF"/>
    <w:rsid w:val="00637183"/>
    <w:rsid w:val="00640224"/>
    <w:rsid w:val="00651369"/>
    <w:rsid w:val="00662FE6"/>
    <w:rsid w:val="0066309F"/>
    <w:rsid w:val="006662A5"/>
    <w:rsid w:val="00682448"/>
    <w:rsid w:val="0068291D"/>
    <w:rsid w:val="006B6EA0"/>
    <w:rsid w:val="006E5E7E"/>
    <w:rsid w:val="006F7773"/>
    <w:rsid w:val="00713BCF"/>
    <w:rsid w:val="00722A9C"/>
    <w:rsid w:val="00742D7E"/>
    <w:rsid w:val="0074620C"/>
    <w:rsid w:val="007479F9"/>
    <w:rsid w:val="007531EF"/>
    <w:rsid w:val="00784676"/>
    <w:rsid w:val="007A2A65"/>
    <w:rsid w:val="007A2DBB"/>
    <w:rsid w:val="007A7756"/>
    <w:rsid w:val="007F0FFB"/>
    <w:rsid w:val="008158F1"/>
    <w:rsid w:val="008169BD"/>
    <w:rsid w:val="00842658"/>
    <w:rsid w:val="00872D33"/>
    <w:rsid w:val="00892733"/>
    <w:rsid w:val="00897D18"/>
    <w:rsid w:val="008D20A0"/>
    <w:rsid w:val="008E1D21"/>
    <w:rsid w:val="008E58CE"/>
    <w:rsid w:val="008F38E9"/>
    <w:rsid w:val="008F483E"/>
    <w:rsid w:val="00925676"/>
    <w:rsid w:val="0094516D"/>
    <w:rsid w:val="00950ACD"/>
    <w:rsid w:val="009526BA"/>
    <w:rsid w:val="009A4142"/>
    <w:rsid w:val="009A752A"/>
    <w:rsid w:val="009C1979"/>
    <w:rsid w:val="009C19E7"/>
    <w:rsid w:val="009E36A1"/>
    <w:rsid w:val="00A24C2D"/>
    <w:rsid w:val="00A5738B"/>
    <w:rsid w:val="00A75242"/>
    <w:rsid w:val="00A84064"/>
    <w:rsid w:val="00A96174"/>
    <w:rsid w:val="00AB22EB"/>
    <w:rsid w:val="00AC360B"/>
    <w:rsid w:val="00AC416D"/>
    <w:rsid w:val="00B12C4A"/>
    <w:rsid w:val="00B323E2"/>
    <w:rsid w:val="00B33B57"/>
    <w:rsid w:val="00B3643D"/>
    <w:rsid w:val="00B40898"/>
    <w:rsid w:val="00B43D5E"/>
    <w:rsid w:val="00B71B95"/>
    <w:rsid w:val="00B91CF7"/>
    <w:rsid w:val="00BF6E40"/>
    <w:rsid w:val="00C079E6"/>
    <w:rsid w:val="00C14663"/>
    <w:rsid w:val="00C42F03"/>
    <w:rsid w:val="00C4754A"/>
    <w:rsid w:val="00C55C86"/>
    <w:rsid w:val="00C8333B"/>
    <w:rsid w:val="00C94CAA"/>
    <w:rsid w:val="00CB0A74"/>
    <w:rsid w:val="00CB15F3"/>
    <w:rsid w:val="00CC4A5C"/>
    <w:rsid w:val="00CD0944"/>
    <w:rsid w:val="00CE1EC3"/>
    <w:rsid w:val="00CE2272"/>
    <w:rsid w:val="00CE4504"/>
    <w:rsid w:val="00CF3CB5"/>
    <w:rsid w:val="00CF585F"/>
    <w:rsid w:val="00D00E2B"/>
    <w:rsid w:val="00D25AD5"/>
    <w:rsid w:val="00D30942"/>
    <w:rsid w:val="00D31350"/>
    <w:rsid w:val="00D50B82"/>
    <w:rsid w:val="00D7718F"/>
    <w:rsid w:val="00D77B6F"/>
    <w:rsid w:val="00D854C3"/>
    <w:rsid w:val="00D905DA"/>
    <w:rsid w:val="00DB0EE5"/>
    <w:rsid w:val="00DC18D2"/>
    <w:rsid w:val="00DE1072"/>
    <w:rsid w:val="00E020FC"/>
    <w:rsid w:val="00E26BE7"/>
    <w:rsid w:val="00E30CED"/>
    <w:rsid w:val="00E728FB"/>
    <w:rsid w:val="00EA1BCC"/>
    <w:rsid w:val="00EB2AB3"/>
    <w:rsid w:val="00ED39A2"/>
    <w:rsid w:val="00ED6028"/>
    <w:rsid w:val="00EE7590"/>
    <w:rsid w:val="00EF381F"/>
    <w:rsid w:val="00EF6FC6"/>
    <w:rsid w:val="00F0289B"/>
    <w:rsid w:val="00F27B86"/>
    <w:rsid w:val="00F528CE"/>
    <w:rsid w:val="00F5423D"/>
    <w:rsid w:val="00F75084"/>
    <w:rsid w:val="00FA691A"/>
    <w:rsid w:val="00FB7180"/>
    <w:rsid w:val="00FC4739"/>
    <w:rsid w:val="00FC7C0E"/>
    <w:rsid w:val="00FD6AEB"/>
    <w:rsid w:val="00FF1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FB"/>
    <w:pPr>
      <w:widowControl w:val="0"/>
      <w:jc w:val="both"/>
    </w:pPr>
  </w:style>
  <w:style w:type="paragraph" w:styleId="1">
    <w:name w:val="heading 1"/>
    <w:basedOn w:val="a"/>
    <w:next w:val="a"/>
    <w:link w:val="1Char"/>
    <w:uiPriority w:val="9"/>
    <w:qFormat/>
    <w:rsid w:val="00E728FB"/>
    <w:pPr>
      <w:keepNext/>
      <w:keepLines/>
      <w:spacing w:before="340" w:after="330" w:line="576" w:lineRule="auto"/>
      <w:outlineLvl w:val="0"/>
    </w:pPr>
    <w:rPr>
      <w:rFonts w:eastAsia="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8FB"/>
    <w:rPr>
      <w:sz w:val="18"/>
      <w:szCs w:val="18"/>
    </w:rPr>
  </w:style>
  <w:style w:type="paragraph" w:styleId="a4">
    <w:name w:val="footer"/>
    <w:basedOn w:val="a"/>
    <w:link w:val="Char0"/>
    <w:uiPriority w:val="99"/>
    <w:unhideWhenUsed/>
    <w:rsid w:val="00E728FB"/>
    <w:pPr>
      <w:tabs>
        <w:tab w:val="center" w:pos="4153"/>
        <w:tab w:val="right" w:pos="8306"/>
      </w:tabs>
      <w:snapToGrid w:val="0"/>
      <w:jc w:val="left"/>
    </w:pPr>
    <w:rPr>
      <w:sz w:val="18"/>
      <w:szCs w:val="18"/>
    </w:rPr>
  </w:style>
  <w:style w:type="character" w:customStyle="1" w:styleId="Char0">
    <w:name w:val="页脚 Char"/>
    <w:basedOn w:val="a0"/>
    <w:link w:val="a4"/>
    <w:uiPriority w:val="99"/>
    <w:rsid w:val="00E728FB"/>
    <w:rPr>
      <w:sz w:val="18"/>
      <w:szCs w:val="18"/>
    </w:rPr>
  </w:style>
  <w:style w:type="character" w:customStyle="1" w:styleId="1Char">
    <w:name w:val="标题 1 Char"/>
    <w:basedOn w:val="a0"/>
    <w:link w:val="1"/>
    <w:uiPriority w:val="9"/>
    <w:rsid w:val="00E728FB"/>
    <w:rPr>
      <w:rFonts w:eastAsia="宋体" w:cs="宋体"/>
      <w:b/>
      <w:bCs/>
      <w:kern w:val="44"/>
      <w:sz w:val="44"/>
      <w:szCs w:val="44"/>
    </w:rPr>
  </w:style>
  <w:style w:type="paragraph" w:styleId="a5">
    <w:name w:val="List Paragraph"/>
    <w:basedOn w:val="a"/>
    <w:uiPriority w:val="34"/>
    <w:qFormat/>
    <w:rsid w:val="00E728FB"/>
    <w:pPr>
      <w:ind w:firstLineChars="200" w:firstLine="420"/>
    </w:pPr>
  </w:style>
  <w:style w:type="table" w:styleId="a6">
    <w:name w:val="Table Grid"/>
    <w:basedOn w:val="a1"/>
    <w:rsid w:val="00E728FB"/>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728FB"/>
    <w:rPr>
      <w:sz w:val="18"/>
      <w:szCs w:val="18"/>
    </w:rPr>
  </w:style>
  <w:style w:type="character" w:customStyle="1" w:styleId="Char1">
    <w:name w:val="批注框文本 Char"/>
    <w:basedOn w:val="a0"/>
    <w:link w:val="a7"/>
    <w:uiPriority w:val="99"/>
    <w:semiHidden/>
    <w:rsid w:val="00E728FB"/>
    <w:rPr>
      <w:sz w:val="18"/>
      <w:szCs w:val="18"/>
    </w:rPr>
  </w:style>
  <w:style w:type="paragraph" w:styleId="a8">
    <w:name w:val="Normal (Web)"/>
    <w:basedOn w:val="a"/>
    <w:uiPriority w:val="99"/>
    <w:unhideWhenUsed/>
    <w:rsid w:val="007A2A6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8FB"/>
    <w:pPr>
      <w:widowControl w:val="0"/>
      <w:jc w:val="both"/>
    </w:pPr>
  </w:style>
  <w:style w:type="paragraph" w:styleId="1">
    <w:name w:val="heading 1"/>
    <w:basedOn w:val="a"/>
    <w:next w:val="a"/>
    <w:link w:val="1Char"/>
    <w:uiPriority w:val="9"/>
    <w:qFormat/>
    <w:rsid w:val="00E728FB"/>
    <w:pPr>
      <w:keepNext/>
      <w:keepLines/>
      <w:spacing w:before="340" w:after="330" w:line="576" w:lineRule="auto"/>
      <w:outlineLvl w:val="0"/>
    </w:pPr>
    <w:rPr>
      <w:rFonts w:eastAsia="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728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728FB"/>
    <w:rPr>
      <w:sz w:val="18"/>
      <w:szCs w:val="18"/>
    </w:rPr>
  </w:style>
  <w:style w:type="paragraph" w:styleId="a4">
    <w:name w:val="footer"/>
    <w:basedOn w:val="a"/>
    <w:link w:val="Char0"/>
    <w:uiPriority w:val="99"/>
    <w:unhideWhenUsed/>
    <w:rsid w:val="00E728FB"/>
    <w:pPr>
      <w:tabs>
        <w:tab w:val="center" w:pos="4153"/>
        <w:tab w:val="right" w:pos="8306"/>
      </w:tabs>
      <w:snapToGrid w:val="0"/>
      <w:jc w:val="left"/>
    </w:pPr>
    <w:rPr>
      <w:sz w:val="18"/>
      <w:szCs w:val="18"/>
    </w:rPr>
  </w:style>
  <w:style w:type="character" w:customStyle="1" w:styleId="Char0">
    <w:name w:val="页脚 Char"/>
    <w:basedOn w:val="a0"/>
    <w:link w:val="a4"/>
    <w:uiPriority w:val="99"/>
    <w:rsid w:val="00E728FB"/>
    <w:rPr>
      <w:sz w:val="18"/>
      <w:szCs w:val="18"/>
    </w:rPr>
  </w:style>
  <w:style w:type="character" w:customStyle="1" w:styleId="1Char">
    <w:name w:val="标题 1 Char"/>
    <w:basedOn w:val="a0"/>
    <w:link w:val="1"/>
    <w:uiPriority w:val="9"/>
    <w:rsid w:val="00E728FB"/>
    <w:rPr>
      <w:rFonts w:eastAsia="宋体" w:cs="宋体"/>
      <w:b/>
      <w:bCs/>
      <w:kern w:val="44"/>
      <w:sz w:val="44"/>
      <w:szCs w:val="44"/>
    </w:rPr>
  </w:style>
  <w:style w:type="paragraph" w:styleId="a5">
    <w:name w:val="List Paragraph"/>
    <w:basedOn w:val="a"/>
    <w:uiPriority w:val="34"/>
    <w:qFormat/>
    <w:rsid w:val="00E728FB"/>
    <w:pPr>
      <w:ind w:firstLineChars="200" w:firstLine="420"/>
    </w:pPr>
  </w:style>
  <w:style w:type="table" w:styleId="a6">
    <w:name w:val="Table Grid"/>
    <w:basedOn w:val="a1"/>
    <w:rsid w:val="00E728FB"/>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E728FB"/>
    <w:rPr>
      <w:sz w:val="18"/>
      <w:szCs w:val="18"/>
    </w:rPr>
  </w:style>
  <w:style w:type="character" w:customStyle="1" w:styleId="Char1">
    <w:name w:val="批注框文本 Char"/>
    <w:basedOn w:val="a0"/>
    <w:link w:val="a7"/>
    <w:uiPriority w:val="99"/>
    <w:semiHidden/>
    <w:rsid w:val="00E728FB"/>
    <w:rPr>
      <w:sz w:val="18"/>
      <w:szCs w:val="18"/>
    </w:rPr>
  </w:style>
  <w:style w:type="paragraph" w:styleId="a8">
    <w:name w:val="Normal (Web)"/>
    <w:basedOn w:val="a"/>
    <w:uiPriority w:val="99"/>
    <w:semiHidden/>
    <w:unhideWhenUsed/>
    <w:rsid w:val="007A2A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4984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package1.package"/></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layout>
        <c:manualLayout>
          <c:xMode val="edge"/>
          <c:yMode val="edge"/>
          <c:x val="0.45016539881667333"/>
          <c:y val="1.0533814359347403E-2"/>
        </c:manualLayout>
      </c:layout>
    </c:title>
    <c:plotArea>
      <c:layout/>
      <c:pieChart>
        <c:varyColors val="1"/>
        <c:ser>
          <c:idx val="0"/>
          <c:order val="0"/>
          <c:tx>
            <c:strRef>
              <c:f>'Sheet1'!$B$1</c:f>
              <c:strCache>
                <c:ptCount val="1"/>
                <c:pt idx="0">
                  <c:v>数量</c:v>
                </c:pt>
              </c:strCache>
            </c:strRef>
          </c:tx>
          <c:cat>
            <c:strRef>
              <c:f>'Sheet1'!$A$2:$A$34</c:f>
              <c:strCache>
                <c:ptCount val="33"/>
                <c:pt idx="0">
                  <c:v>缴纳养老保险金</c:v>
                </c:pt>
                <c:pt idx="1">
                  <c:v>养老保险关系转移接续</c:v>
                </c:pt>
                <c:pt idx="2">
                  <c:v>退休生存认证</c:v>
                </c:pt>
                <c:pt idx="3">
                  <c:v>养老保险个人账户余额查询</c:v>
                </c:pt>
                <c:pt idx="4">
                  <c:v>养老保险个人编码查询</c:v>
                </c:pt>
                <c:pt idx="5">
                  <c:v>社会平均工资</c:v>
                </c:pt>
                <c:pt idx="6">
                  <c:v>退休待遇</c:v>
                </c:pt>
                <c:pt idx="7">
                  <c:v>社会保障卡发放时间</c:v>
                </c:pt>
                <c:pt idx="8">
                  <c:v>社会保障卡如何申办</c:v>
                </c:pt>
                <c:pt idx="9">
                  <c:v>社会保障卡密码</c:v>
                </c:pt>
                <c:pt idx="10">
                  <c:v>社会保障卡激活</c:v>
                </c:pt>
                <c:pt idx="11">
                  <c:v>医保缴费</c:v>
                </c:pt>
                <c:pt idx="12">
                  <c:v>异地就医</c:v>
                </c:pt>
                <c:pt idx="13">
                  <c:v>医保卡挂失</c:v>
                </c:pt>
                <c:pt idx="14">
                  <c:v>医保关系转移</c:v>
                </c:pt>
                <c:pt idx="15">
                  <c:v>医疗保险个人账户查询</c:v>
                </c:pt>
                <c:pt idx="16">
                  <c:v>医疗保险报销比例</c:v>
                </c:pt>
                <c:pt idx="17">
                  <c:v>工伤待遇</c:v>
                </c:pt>
                <c:pt idx="18">
                  <c:v>生育保险待遇</c:v>
                </c:pt>
                <c:pt idx="19">
                  <c:v>领取失业金</c:v>
                </c:pt>
                <c:pt idx="20">
                  <c:v>劳动争议仲裁</c:v>
                </c:pt>
                <c:pt idx="21">
                  <c:v>档案托管</c:v>
                </c:pt>
                <c:pt idx="22">
                  <c:v>领取社会养老保险补贴</c:v>
                </c:pt>
                <c:pt idx="23">
                  <c:v>找工作</c:v>
                </c:pt>
                <c:pt idx="24">
                  <c:v>事业单位考试</c:v>
                </c:pt>
                <c:pt idx="25">
                  <c:v>事业单位工作关系调转</c:v>
                </c:pt>
                <c:pt idx="26">
                  <c:v>劳动合同解聘</c:v>
                </c:pt>
                <c:pt idx="27">
                  <c:v>退休审批</c:v>
                </c:pt>
                <c:pt idx="28">
                  <c:v>职业技能鉴定</c:v>
                </c:pt>
                <c:pt idx="29">
                  <c:v>查询电话</c:v>
                </c:pt>
                <c:pt idx="30">
                  <c:v>接听后断线</c:v>
                </c:pt>
                <c:pt idx="31">
                  <c:v>自动语音量</c:v>
                </c:pt>
                <c:pt idx="32">
                  <c:v>放弃量</c:v>
                </c:pt>
              </c:strCache>
            </c:strRef>
          </c:cat>
          <c:val>
            <c:numRef>
              <c:f>'Sheet1'!$B$2:$B$34</c:f>
              <c:numCache>
                <c:formatCode>General</c:formatCode>
                <c:ptCount val="33"/>
                <c:pt idx="0">
                  <c:v>55</c:v>
                </c:pt>
                <c:pt idx="1">
                  <c:v>72</c:v>
                </c:pt>
                <c:pt idx="2">
                  <c:v>4</c:v>
                </c:pt>
                <c:pt idx="3">
                  <c:v>16</c:v>
                </c:pt>
                <c:pt idx="4">
                  <c:v>8</c:v>
                </c:pt>
                <c:pt idx="5">
                  <c:v>22</c:v>
                </c:pt>
                <c:pt idx="6">
                  <c:v>6</c:v>
                </c:pt>
                <c:pt idx="7">
                  <c:v>2980</c:v>
                </c:pt>
                <c:pt idx="8">
                  <c:v>77</c:v>
                </c:pt>
                <c:pt idx="9">
                  <c:v>12</c:v>
                </c:pt>
                <c:pt idx="10">
                  <c:v>4</c:v>
                </c:pt>
                <c:pt idx="11">
                  <c:v>57</c:v>
                </c:pt>
                <c:pt idx="12">
                  <c:v>233</c:v>
                </c:pt>
                <c:pt idx="13">
                  <c:v>9</c:v>
                </c:pt>
                <c:pt idx="14">
                  <c:v>38</c:v>
                </c:pt>
                <c:pt idx="15">
                  <c:v>23</c:v>
                </c:pt>
                <c:pt idx="16">
                  <c:v>2</c:v>
                </c:pt>
                <c:pt idx="17">
                  <c:v>2</c:v>
                </c:pt>
                <c:pt idx="18">
                  <c:v>3</c:v>
                </c:pt>
                <c:pt idx="19">
                  <c:v>3</c:v>
                </c:pt>
                <c:pt idx="20">
                  <c:v>11</c:v>
                </c:pt>
                <c:pt idx="21">
                  <c:v>6</c:v>
                </c:pt>
                <c:pt idx="22">
                  <c:v>2</c:v>
                </c:pt>
                <c:pt idx="23">
                  <c:v>0</c:v>
                </c:pt>
                <c:pt idx="24">
                  <c:v>9</c:v>
                </c:pt>
                <c:pt idx="25">
                  <c:v>28</c:v>
                </c:pt>
                <c:pt idx="26">
                  <c:v>4</c:v>
                </c:pt>
                <c:pt idx="27">
                  <c:v>8</c:v>
                </c:pt>
                <c:pt idx="28">
                  <c:v>12</c:v>
                </c:pt>
                <c:pt idx="29">
                  <c:v>78</c:v>
                </c:pt>
                <c:pt idx="30">
                  <c:v>25</c:v>
                </c:pt>
                <c:pt idx="31">
                  <c:v>5599</c:v>
                </c:pt>
                <c:pt idx="32">
                  <c:v>1024</c:v>
                </c:pt>
              </c:numCache>
            </c:numRef>
          </c:val>
        </c:ser>
        <c:firstSliceAng val="0"/>
      </c:pieChart>
    </c:plotArea>
    <c:legend>
      <c:legendPos val="b"/>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6A0E6-BE82-4623-8FD0-1A133744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1231</TotalTime>
  <Pages>6</Pages>
  <Words>316</Words>
  <Characters>1804</Characters>
  <Application>Microsoft Office Word</Application>
  <DocSecurity>0</DocSecurity>
  <Lines>15</Lines>
  <Paragraphs>4</Paragraphs>
  <ScaleCrop>false</ScaleCrop>
  <Company>Lenovo</Company>
  <LinksUpToDate>false</LinksUpToDate>
  <CharactersWithSpaces>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181</cp:revision>
  <cp:lastPrinted>2017-09-07T05:30:00Z</cp:lastPrinted>
  <dcterms:created xsi:type="dcterms:W3CDTF">2017-07-06T01:10:00Z</dcterms:created>
  <dcterms:modified xsi:type="dcterms:W3CDTF">2018-06-28T08:58:00Z</dcterms:modified>
</cp:coreProperties>
</file>